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7777777" w:rsidR="009F6849" w:rsidRPr="00FA6A74" w:rsidRDefault="009F6849" w:rsidP="00337F82">
      <w:pPr>
        <w:rPr>
          <w:rFonts w:cs="Calibri"/>
          <w:b/>
          <w:bCs/>
          <w:sz w:val="22"/>
        </w:rPr>
      </w:pPr>
    </w:p>
    <w:p w14:paraId="12FA8E29" w14:textId="77777777" w:rsidR="009F6849" w:rsidRPr="00FA6A74" w:rsidRDefault="009F6849" w:rsidP="00337F82">
      <w:pPr>
        <w:rPr>
          <w:rFonts w:cs="Calibri"/>
          <w:b/>
          <w:bCs/>
          <w:sz w:val="22"/>
        </w:rPr>
      </w:pPr>
    </w:p>
    <w:p w14:paraId="3FDF0765" w14:textId="318D3402" w:rsidR="00326D9A" w:rsidRPr="00FA6A74" w:rsidRDefault="00326D9A" w:rsidP="1220C26A">
      <w:pPr>
        <w:rPr>
          <w:rFonts w:cs="Calibri"/>
          <w:b/>
          <w:bCs/>
          <w:sz w:val="22"/>
        </w:rPr>
      </w:pPr>
      <w:r w:rsidRPr="1220C26A">
        <w:rPr>
          <w:rFonts w:cs="Calibri"/>
          <w:b/>
          <w:bCs/>
          <w:sz w:val="22"/>
        </w:rPr>
        <w:t xml:space="preserve">Job </w:t>
      </w:r>
      <w:r w:rsidR="000C582E" w:rsidRPr="1220C26A">
        <w:rPr>
          <w:rFonts w:cs="Calibri"/>
          <w:b/>
          <w:bCs/>
          <w:sz w:val="22"/>
        </w:rPr>
        <w:t>t</w:t>
      </w:r>
      <w:r w:rsidRPr="1220C26A">
        <w:rPr>
          <w:rFonts w:cs="Calibri"/>
          <w:b/>
          <w:bCs/>
          <w:sz w:val="22"/>
        </w:rPr>
        <w:t xml:space="preserve">itle: </w:t>
      </w:r>
      <w:r w:rsidR="00555991" w:rsidRPr="1220C26A">
        <w:rPr>
          <w:rFonts w:cs="Calibri"/>
          <w:sz w:val="22"/>
        </w:rPr>
        <w:t xml:space="preserve"> </w:t>
      </w:r>
      <w:sdt>
        <w:sdtPr>
          <w:rPr>
            <w:rFonts w:cs="Calibri"/>
            <w:sz w:val="22"/>
          </w:rPr>
          <w:id w:val="158695594"/>
        </w:sdtPr>
        <w:sdtEndPr/>
        <w:sdtContent>
          <w:r w:rsidR="00506CFF">
            <w:rPr>
              <w:rFonts w:cs="Calibri"/>
              <w:sz w:val="22"/>
            </w:rPr>
            <w:t>PMO</w:t>
          </w:r>
          <w:r w:rsidR="00315460" w:rsidRPr="1220C26A">
            <w:rPr>
              <w:rFonts w:cs="Calibri"/>
              <w:sz w:val="22"/>
            </w:rPr>
            <w:t xml:space="preserve"> Analyst</w:t>
          </w:r>
        </w:sdtContent>
      </w:sdt>
      <w:r w:rsidR="376F6DE3" w:rsidRPr="1220C26A">
        <w:rPr>
          <w:rFonts w:cs="Calibri"/>
          <w:sz w:val="22"/>
        </w:rPr>
        <w:t xml:space="preserve"> </w:t>
      </w:r>
    </w:p>
    <w:p w14:paraId="02BF28E9" w14:textId="754D6A8E" w:rsidR="007C43BE" w:rsidRPr="00FA6A74" w:rsidRDefault="007C43BE" w:rsidP="0B07856A">
      <w:pPr>
        <w:rPr>
          <w:rFonts w:cs="Calibri"/>
          <w:b/>
          <w:bCs/>
          <w:sz w:val="22"/>
        </w:rPr>
      </w:pPr>
      <w:r w:rsidRPr="0B07856A">
        <w:rPr>
          <w:rFonts w:cs="Calibri"/>
          <w:b/>
          <w:bCs/>
          <w:sz w:val="22"/>
        </w:rPr>
        <w:t xml:space="preserve">Salary </w:t>
      </w:r>
      <w:r w:rsidR="000C582E" w:rsidRPr="0B07856A">
        <w:rPr>
          <w:rFonts w:cs="Calibri"/>
          <w:b/>
          <w:bCs/>
          <w:sz w:val="22"/>
        </w:rPr>
        <w:t>r</w:t>
      </w:r>
      <w:r w:rsidRPr="0B07856A">
        <w:rPr>
          <w:rFonts w:cs="Calibri"/>
          <w:b/>
          <w:bCs/>
          <w:sz w:val="22"/>
        </w:rPr>
        <w:t xml:space="preserve">ange and </w:t>
      </w:r>
      <w:r w:rsidR="000C582E" w:rsidRPr="0B07856A">
        <w:rPr>
          <w:rFonts w:cs="Calibri"/>
          <w:b/>
          <w:bCs/>
          <w:sz w:val="22"/>
        </w:rPr>
        <w:t>c</w:t>
      </w:r>
      <w:r w:rsidRPr="0B07856A">
        <w:rPr>
          <w:rFonts w:cs="Calibri"/>
          <w:b/>
          <w:bCs/>
          <w:sz w:val="22"/>
        </w:rPr>
        <w:t>onditions</w:t>
      </w:r>
      <w:r w:rsidR="4F28255A" w:rsidRPr="0B07856A">
        <w:rPr>
          <w:rFonts w:cs="Calibri"/>
          <w:b/>
          <w:bCs/>
          <w:sz w:val="22"/>
        </w:rPr>
        <w:t>:</w:t>
      </w:r>
      <w:r w:rsidR="008F2DB3" w:rsidRPr="0B07856A">
        <w:rPr>
          <w:rFonts w:cs="Calibri"/>
          <w:b/>
          <w:bCs/>
          <w:sz w:val="22"/>
        </w:rPr>
        <w:t xml:space="preserve"> </w:t>
      </w:r>
      <w:r w:rsidR="000E329B" w:rsidRPr="0B07856A">
        <w:rPr>
          <w:rFonts w:cs="Calibri"/>
          <w:sz w:val="22"/>
        </w:rPr>
        <w:t xml:space="preserve">Grade </w:t>
      </w:r>
      <w:r w:rsidR="0751DEDF" w:rsidRPr="0B07856A">
        <w:rPr>
          <w:rFonts w:cs="Calibri"/>
          <w:sz w:val="22"/>
        </w:rPr>
        <w:t>6</w:t>
      </w:r>
      <w:r w:rsidR="005C51DB" w:rsidRPr="0B07856A">
        <w:rPr>
          <w:rFonts w:cs="Calibri"/>
          <w:sz w:val="22"/>
        </w:rPr>
        <w:t>P</w:t>
      </w:r>
    </w:p>
    <w:p w14:paraId="28DF64F7" w14:textId="0A0F8B20" w:rsidR="00326D9A" w:rsidRPr="00FA6A74" w:rsidRDefault="00326D9A" w:rsidP="00337F82">
      <w:pPr>
        <w:rPr>
          <w:rFonts w:cs="Calibri"/>
          <w:sz w:val="22"/>
        </w:rPr>
      </w:pPr>
      <w:r w:rsidRPr="00FA6A74">
        <w:rPr>
          <w:rFonts w:cs="Calibri"/>
          <w:b/>
          <w:bCs/>
          <w:sz w:val="22"/>
        </w:rPr>
        <w:t>Department/Division</w:t>
      </w:r>
      <w:r w:rsidR="004C1127" w:rsidRPr="00FA6A74">
        <w:rPr>
          <w:rFonts w:cs="Calibri"/>
          <w:b/>
          <w:bCs/>
          <w:sz w:val="22"/>
        </w:rPr>
        <w:t xml:space="preserve">: </w:t>
      </w:r>
      <w:sdt>
        <w:sdtPr>
          <w:rPr>
            <w:rFonts w:cs="Calibri"/>
            <w:sz w:val="22"/>
          </w:rPr>
          <w:id w:val="158695595"/>
          <w:placeholder>
            <w:docPart w:val="5B068815A4D0414DA19561A2EEAB0893"/>
          </w:placeholder>
        </w:sdtPr>
        <w:sdtEndPr/>
        <w:sdtContent>
          <w:r w:rsidR="0000644D" w:rsidRPr="0000644D">
            <w:rPr>
              <w:rFonts w:cs="Calibri"/>
              <w:sz w:val="22"/>
            </w:rPr>
            <w:t>Information Systems Services</w:t>
          </w:r>
        </w:sdtContent>
      </w:sdt>
    </w:p>
    <w:p w14:paraId="730A4C5B" w14:textId="7572111B" w:rsidR="00073253" w:rsidRPr="00FA6A74" w:rsidRDefault="00073253" w:rsidP="00337F82">
      <w:pPr>
        <w:rPr>
          <w:rFonts w:cs="Calibri"/>
          <w:sz w:val="22"/>
        </w:rPr>
      </w:pPr>
      <w:r w:rsidRPr="00FA6A74">
        <w:rPr>
          <w:rFonts w:cs="Calibri"/>
          <w:b/>
          <w:bCs/>
          <w:sz w:val="22"/>
        </w:rPr>
        <w:t>Reports to:</w:t>
      </w:r>
      <w:r w:rsidR="72D6937C" w:rsidRPr="071A7BE3">
        <w:rPr>
          <w:rFonts w:cs="Calibri"/>
          <w:b/>
          <w:bCs/>
          <w:sz w:val="22"/>
        </w:rPr>
        <w:t xml:space="preserve"> </w:t>
      </w:r>
      <w:sdt>
        <w:sdtPr>
          <w:rPr>
            <w:rFonts w:cs="Calibri"/>
            <w:sz w:val="22"/>
          </w:rPr>
          <w:alias w:val="Line Manager"/>
          <w:tag w:val="Line Manager"/>
          <w:id w:val="149331157"/>
          <w:placeholder>
            <w:docPart w:val="5210FA270C454A798979B99C9BA37B7A"/>
          </w:placeholder>
        </w:sdtPr>
        <w:sdtEndPr/>
        <w:sdtContent>
          <w:r w:rsidR="004E190C" w:rsidRPr="004E190C">
            <w:rPr>
              <w:rFonts w:cs="Calibri"/>
              <w:sz w:val="22"/>
            </w:rPr>
            <w:t xml:space="preserve">Head of Projects and Portfolios ISS </w:t>
          </w:r>
        </w:sdtContent>
      </w:sdt>
    </w:p>
    <w:p w14:paraId="59424B28" w14:textId="77777777" w:rsidR="004406B9" w:rsidRPr="00FA6A74" w:rsidRDefault="004406B9" w:rsidP="00337F82">
      <w:pPr>
        <w:rPr>
          <w:rFonts w:cs="Calibri"/>
          <w:sz w:val="22"/>
        </w:rPr>
      </w:pPr>
    </w:p>
    <w:p w14:paraId="5F6DD7F0" w14:textId="58250FDB" w:rsidR="004C1127" w:rsidRPr="00FA6A74" w:rsidRDefault="000C582E" w:rsidP="00337F82">
      <w:pPr>
        <w:rPr>
          <w:rFonts w:cs="Calibri"/>
          <w:b/>
          <w:bCs/>
          <w:sz w:val="22"/>
        </w:rPr>
      </w:pPr>
      <w:r w:rsidRPr="00FA6A74">
        <w:rPr>
          <w:rFonts w:cs="Calibri"/>
          <w:b/>
          <w:bCs/>
          <w:sz w:val="22"/>
        </w:rPr>
        <w:t>About</w:t>
      </w:r>
      <w:r w:rsidR="00C76230">
        <w:rPr>
          <w:rFonts w:cs="Calibri"/>
          <w:b/>
          <w:bCs/>
          <w:sz w:val="22"/>
        </w:rPr>
        <w:t xml:space="preserve"> </w:t>
      </w:r>
      <w:sdt>
        <w:sdtPr>
          <w:rPr>
            <w:rFonts w:cs="Calibri"/>
            <w:b/>
            <w:bCs/>
            <w:sz w:val="22"/>
          </w:rPr>
          <w:id w:val="-1545057682"/>
          <w:placeholder>
            <w:docPart w:val="558F5D996EA948349BD7CF922DCD8A3D"/>
          </w:placeholder>
        </w:sdtPr>
        <w:sdtEndPr/>
        <w:sdtContent>
          <w:r w:rsidR="00651303" w:rsidRPr="00651303">
            <w:rPr>
              <w:rFonts w:cs="Calibri"/>
              <w:b/>
              <w:bCs/>
              <w:sz w:val="22"/>
            </w:rPr>
            <w:t>Information Systems Services</w:t>
          </w:r>
        </w:sdtContent>
      </w:sdt>
    </w:p>
    <w:p w14:paraId="069B0C0B" w14:textId="77D75553" w:rsidR="00973E4F" w:rsidRPr="009E581B" w:rsidRDefault="00651303" w:rsidP="6CA7E941">
      <w:pPr>
        <w:rPr>
          <w:rFonts w:cs="Calibri"/>
          <w:color w:val="215E99" w:themeColor="text2" w:themeTint="BF"/>
          <w:sz w:val="22"/>
          <w:u w:val="single"/>
        </w:rPr>
      </w:pPr>
      <w:r w:rsidRPr="6CA7E941">
        <w:rPr>
          <w:rFonts w:cs="Calibri"/>
          <w:sz w:val="22"/>
        </w:rPr>
        <w:t>Ou</w:t>
      </w:r>
      <w:r w:rsidR="007D07EB" w:rsidRPr="6CA7E941">
        <w:rPr>
          <w:rFonts w:cs="Calibri"/>
          <w:sz w:val="22"/>
        </w:rPr>
        <w:t xml:space="preserve">r </w:t>
      </w:r>
      <w:hyperlink r:id="rId10">
        <w:r w:rsidRPr="6CA7E941">
          <w:rPr>
            <w:rStyle w:val="Hyperlink"/>
            <w:rFonts w:cs="Calibri"/>
            <w:b/>
            <w:bCs/>
            <w:color w:val="215E99" w:themeColor="text2" w:themeTint="BF"/>
            <w:sz w:val="22"/>
          </w:rPr>
          <w:t>Information Systems Services</w:t>
        </w:r>
      </w:hyperlink>
      <w:r w:rsidR="007D07EB" w:rsidRPr="6CA7E941">
        <w:rPr>
          <w:rFonts w:cs="Calibri"/>
          <w:sz w:val="22"/>
        </w:rPr>
        <w:t xml:space="preserve"> </w:t>
      </w:r>
      <w:r w:rsidRPr="6CA7E941">
        <w:rPr>
          <w:rFonts w:cs="Calibri"/>
          <w:sz w:val="22"/>
        </w:rPr>
        <w:t xml:space="preserve">team </w:t>
      </w:r>
      <w:r w:rsidR="6BE73815" w:rsidRPr="6CA7E941">
        <w:rPr>
          <w:rFonts w:cs="Calibri"/>
          <w:sz w:val="22"/>
        </w:rPr>
        <w:t>supports the institutions teaching, research and administration functions</w:t>
      </w:r>
      <w:r w:rsidR="009C2BFE" w:rsidRPr="6CA7E941">
        <w:rPr>
          <w:rFonts w:cs="Calibri"/>
          <w:sz w:val="22"/>
        </w:rPr>
        <w:t>.</w:t>
      </w:r>
      <w:r w:rsidRPr="6CA7E941">
        <w:rPr>
          <w:rFonts w:cs="Calibri"/>
          <w:sz w:val="22"/>
        </w:rPr>
        <w:t xml:space="preserve"> </w:t>
      </w:r>
      <w:r w:rsidR="00485EFA" w:rsidRPr="6CA7E941">
        <w:rPr>
          <w:rFonts w:cs="Calibri"/>
          <w:sz w:val="22"/>
        </w:rPr>
        <w:t xml:space="preserve">From the IT Helpdesk providing IT support to staff and students, to </w:t>
      </w:r>
      <w:r w:rsidR="005731F7" w:rsidRPr="6CA7E941">
        <w:rPr>
          <w:rFonts w:cs="Calibri"/>
          <w:sz w:val="22"/>
        </w:rPr>
        <w:t xml:space="preserve">IT </w:t>
      </w:r>
      <w:r w:rsidR="00485EFA" w:rsidRPr="6CA7E941">
        <w:rPr>
          <w:rFonts w:cs="Calibri"/>
          <w:sz w:val="22"/>
        </w:rPr>
        <w:t xml:space="preserve">support and AV </w:t>
      </w:r>
      <w:r w:rsidR="001D7F94" w:rsidRPr="6CA7E941">
        <w:rPr>
          <w:rFonts w:cs="Calibri"/>
          <w:sz w:val="22"/>
        </w:rPr>
        <w:t>equipment to</w:t>
      </w:r>
      <w:r w:rsidRPr="6CA7E941">
        <w:rPr>
          <w:rFonts w:cs="Calibri"/>
          <w:sz w:val="22"/>
        </w:rPr>
        <w:t xml:space="preserve"> </w:t>
      </w:r>
      <w:r w:rsidR="00B71B0D" w:rsidRPr="6CA7E941">
        <w:rPr>
          <w:rFonts w:cs="Calibri"/>
          <w:sz w:val="22"/>
        </w:rPr>
        <w:t>Lecture Theatres and</w:t>
      </w:r>
      <w:r w:rsidR="005731F7" w:rsidRPr="6CA7E941">
        <w:rPr>
          <w:rFonts w:cs="Calibri"/>
          <w:sz w:val="22"/>
        </w:rPr>
        <w:t xml:space="preserve"> </w:t>
      </w:r>
      <w:r w:rsidRPr="6CA7E941">
        <w:rPr>
          <w:rFonts w:cs="Calibri"/>
          <w:sz w:val="22"/>
        </w:rPr>
        <w:t xml:space="preserve">meeting rooms, cutting-edge learning labs,hybrid working capabilities. </w:t>
      </w:r>
      <w:r w:rsidR="6D714D0B" w:rsidRPr="6CA7E941">
        <w:rPr>
          <w:rFonts w:cs="Calibri"/>
          <w:sz w:val="22"/>
        </w:rPr>
        <w:t>Network and IT Infrastructure across campus and beyond, ensuring the university is innovate and digitally mature.</w:t>
      </w:r>
      <w:r w:rsidR="1C9039D4" w:rsidRPr="6CA7E941">
        <w:rPr>
          <w:rFonts w:cs="Calibri"/>
          <w:sz w:val="22"/>
        </w:rPr>
        <w:t xml:space="preserve"> </w:t>
      </w:r>
      <w:r w:rsidR="007D07EB" w:rsidRPr="6CA7E941">
        <w:rPr>
          <w:rFonts w:cs="Calibri"/>
          <w:color w:val="215E99" w:themeColor="text2" w:themeTint="BF"/>
          <w:sz w:val="22"/>
          <w:u w:val="single"/>
        </w:rPr>
        <w:t>https://www.lancaster.ac.uk/iss/about-us/</w:t>
      </w:r>
    </w:p>
    <w:p w14:paraId="16F98674" w14:textId="77777777" w:rsidR="00337F82" w:rsidRDefault="00337F82" w:rsidP="00337F82">
      <w:pPr>
        <w:rPr>
          <w:rFonts w:cs="Calibri"/>
          <w:b/>
          <w:bCs/>
          <w:sz w:val="22"/>
        </w:rPr>
      </w:pPr>
    </w:p>
    <w:p w14:paraId="094A7A56" w14:textId="3D4B90A9" w:rsidR="0085649B" w:rsidRPr="00FA6A74" w:rsidRDefault="00326D9A" w:rsidP="00337F82">
      <w:pPr>
        <w:rPr>
          <w:rFonts w:cs="Calibri"/>
          <w:b/>
          <w:bCs/>
          <w:sz w:val="22"/>
        </w:rPr>
      </w:pPr>
      <w:r w:rsidRPr="0B07856A">
        <w:rPr>
          <w:rFonts w:cs="Calibri"/>
          <w:b/>
          <w:bCs/>
          <w:sz w:val="22"/>
        </w:rPr>
        <w:t xml:space="preserve">Job </w:t>
      </w:r>
      <w:r w:rsidR="00B3251F" w:rsidRPr="0B07856A">
        <w:rPr>
          <w:rFonts w:cs="Calibri"/>
          <w:b/>
          <w:bCs/>
          <w:sz w:val="22"/>
        </w:rPr>
        <w:t>P</w:t>
      </w:r>
      <w:r w:rsidRPr="0B07856A">
        <w:rPr>
          <w:rFonts w:cs="Calibri"/>
          <w:b/>
          <w:bCs/>
          <w:sz w:val="22"/>
        </w:rPr>
        <w:t>urpose</w:t>
      </w:r>
    </w:p>
    <w:p w14:paraId="18982FE7" w14:textId="69EA7A53" w:rsidR="00C76230" w:rsidRDefault="00A83628" w:rsidP="0B07856A">
      <w:pPr>
        <w:spacing w:after="160" w:line="257" w:lineRule="auto"/>
        <w:jc w:val="both"/>
      </w:pPr>
      <w:r>
        <w:rPr>
          <w:rFonts w:eastAsia="Calibri" w:cs="Calibri"/>
          <w:sz w:val="22"/>
          <w:lang w:val="en-US"/>
        </w:rPr>
        <w:t>Working in the Project Management Office (PMO) and r</w:t>
      </w:r>
      <w:r w:rsidR="39A7A2AE" w:rsidRPr="0B07856A">
        <w:rPr>
          <w:rFonts w:eastAsia="Calibri" w:cs="Calibri"/>
          <w:sz w:val="22"/>
          <w:lang w:val="en-US"/>
        </w:rPr>
        <w:t xml:space="preserve">eporting to the Head of Projects and Portfolio, you will support the programme leadership as a central source of truth through the collation and analysis of programme information. This will be combined with advising on the consistent adoption of best practice standards and processes, tailoring as appropriate. In doing this you will work in close collaboration with the programme team and wider stakeholders, building effective working relationships at all levels and offering consultancy support. With an ability to balance priorities, deal with complex project </w:t>
      </w:r>
      <w:r w:rsidR="1DCAA890" w:rsidRPr="0B07856A">
        <w:rPr>
          <w:rFonts w:eastAsia="Calibri" w:cs="Calibri"/>
          <w:sz w:val="22"/>
          <w:lang w:val="en-US"/>
        </w:rPr>
        <w:t>data,</w:t>
      </w:r>
      <w:r w:rsidR="39A7A2AE" w:rsidRPr="0B07856A">
        <w:rPr>
          <w:rFonts w:eastAsia="Calibri" w:cs="Calibri"/>
          <w:sz w:val="22"/>
          <w:lang w:val="en-US"/>
        </w:rPr>
        <w:t xml:space="preserve"> and work consultatively with others.</w:t>
      </w:r>
    </w:p>
    <w:p w14:paraId="217270D6" w14:textId="77777777" w:rsidR="00C76230" w:rsidRDefault="00C76230" w:rsidP="00337F82">
      <w:pPr>
        <w:pStyle w:val="TableParagraph"/>
        <w:ind w:left="0"/>
        <w:jc w:val="both"/>
        <w:rPr>
          <w:b/>
        </w:rPr>
      </w:pPr>
      <w:r w:rsidRPr="0B07856A">
        <w:rPr>
          <w:b/>
          <w:bCs/>
        </w:rPr>
        <w:t>Key</w:t>
      </w:r>
      <w:r w:rsidRPr="0B07856A">
        <w:rPr>
          <w:b/>
          <w:bCs/>
          <w:spacing w:val="-6"/>
        </w:rPr>
        <w:t xml:space="preserve"> </w:t>
      </w:r>
      <w:r w:rsidRPr="0B07856A">
        <w:rPr>
          <w:b/>
          <w:bCs/>
        </w:rPr>
        <w:t>Responsibilities</w:t>
      </w:r>
      <w:r w:rsidRPr="0B07856A">
        <w:rPr>
          <w:b/>
          <w:bCs/>
          <w:spacing w:val="-5"/>
        </w:rPr>
        <w:t xml:space="preserve"> </w:t>
      </w:r>
      <w:r w:rsidRPr="0B07856A">
        <w:rPr>
          <w:b/>
          <w:bCs/>
        </w:rPr>
        <w:t>and</w:t>
      </w:r>
      <w:r w:rsidRPr="0B07856A">
        <w:rPr>
          <w:b/>
          <w:bCs/>
          <w:spacing w:val="-7"/>
        </w:rPr>
        <w:t xml:space="preserve"> </w:t>
      </w:r>
      <w:r w:rsidRPr="0B07856A">
        <w:rPr>
          <w:b/>
          <w:bCs/>
          <w:spacing w:val="-2"/>
        </w:rPr>
        <w:t>duties</w:t>
      </w:r>
    </w:p>
    <w:p w14:paraId="14255998" w14:textId="76A79C41" w:rsidR="0B0AD7CA" w:rsidRDefault="0B0AD7CA" w:rsidP="0B07856A">
      <w:pPr>
        <w:pStyle w:val="ListParagraph"/>
        <w:numPr>
          <w:ilvl w:val="0"/>
          <w:numId w:val="28"/>
        </w:numPr>
        <w:spacing w:after="160" w:line="256" w:lineRule="auto"/>
        <w:jc w:val="both"/>
        <w:rPr>
          <w:rFonts w:eastAsia="Calibri" w:cs="Calibri"/>
        </w:rPr>
      </w:pPr>
      <w:r w:rsidRPr="0B07856A">
        <w:rPr>
          <w:rFonts w:eastAsia="Calibri" w:cs="Calibri"/>
          <w:sz w:val="22"/>
          <w:lang w:val="en-US"/>
        </w:rPr>
        <w:t xml:space="preserve">Assisting to create a central source of information to support programme leaders and facilitate wider information flow to the Transformation Office; </w:t>
      </w:r>
    </w:p>
    <w:p w14:paraId="674F3BDB" w14:textId="5765BAF0"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Supporting the consistent adoption and utilisation of best practice standards, methodology and toolkits; </w:t>
      </w:r>
    </w:p>
    <w:p w14:paraId="208756BE" w14:textId="44A1F2E6"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Working with the programme team to assimilate, track and maintain key project data (such as RAID, resource, finance and benefits), offering guidance to improve quality in delivery; </w:t>
      </w:r>
    </w:p>
    <w:p w14:paraId="4822F097" w14:textId="2E436B44"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Supporting in the creation and management of plans and dependencies in line with planning standards, seeking clarification where milestones haven’t been met and escalating issues as required; </w:t>
      </w:r>
    </w:p>
    <w:p w14:paraId="73862A94" w14:textId="006D3460"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Assisting the administration of the programme change control process, ensuring the full impacts of the change are understood and recorded; </w:t>
      </w:r>
    </w:p>
    <w:p w14:paraId="4B041D95" w14:textId="03FE4D54"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Assisting in the collation and review of project and programme progress reporting, ensuring timeliness and accuracy; </w:t>
      </w:r>
    </w:p>
    <w:p w14:paraId="6F268449" w14:textId="19CF6B97"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Facilitating programme assurance activities, including preparing gateway stage reviews at key decision points and collating lessons learned;</w:t>
      </w:r>
    </w:p>
    <w:p w14:paraId="462F85F7" w14:textId="2C77735A"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Working with the PMO Lead to define the standards for managing documentation across the Programme, ensuring file structures and version control is in place; </w:t>
      </w:r>
    </w:p>
    <w:p w14:paraId="7DB28A1D" w14:textId="36383023" w:rsidR="0B0AD7CA" w:rsidRDefault="0B0AD7CA" w:rsidP="0B07856A">
      <w:pPr>
        <w:pStyle w:val="ListParagraph"/>
        <w:numPr>
          <w:ilvl w:val="0"/>
          <w:numId w:val="28"/>
        </w:numPr>
        <w:spacing w:after="160" w:line="257" w:lineRule="auto"/>
        <w:jc w:val="both"/>
        <w:rPr>
          <w:rFonts w:eastAsia="Calibri" w:cs="Calibri"/>
          <w:szCs w:val="24"/>
          <w:lang w:val="en-US"/>
        </w:rPr>
      </w:pPr>
      <w:r w:rsidRPr="0B07856A">
        <w:rPr>
          <w:rFonts w:eastAsia="Calibri" w:cs="Calibri"/>
          <w:sz w:val="22"/>
          <w:lang w:val="en-US"/>
        </w:rPr>
        <w:t xml:space="preserve">Establishing effective relationships within the programme and with other varied stakeholder groups across the University built on trust and credibility, providing ongoing consultancy support and recommendations on continuous improvement opportunities that support PMO activity; </w:t>
      </w:r>
    </w:p>
    <w:p w14:paraId="6F253AA8" w14:textId="6F095E49" w:rsidR="0B0AD7CA" w:rsidRDefault="0B0AD7CA" w:rsidP="0B07856A">
      <w:pPr>
        <w:pStyle w:val="ListParagraph"/>
        <w:numPr>
          <w:ilvl w:val="0"/>
          <w:numId w:val="28"/>
        </w:numPr>
        <w:spacing w:after="160" w:line="257" w:lineRule="auto"/>
        <w:jc w:val="both"/>
        <w:rPr>
          <w:rFonts w:eastAsia="Calibri" w:cs="Calibri"/>
          <w:sz w:val="22"/>
          <w:lang w:val="en-US"/>
        </w:rPr>
      </w:pPr>
      <w:r w:rsidRPr="0B07856A">
        <w:rPr>
          <w:rFonts w:eastAsia="Calibri" w:cs="Calibri"/>
          <w:sz w:val="22"/>
          <w:lang w:val="en-US"/>
        </w:rPr>
        <w:t xml:space="preserve">Demonstrate the capabilities of being focused, flexible, professional, motivated and personally effective to enable the delivery of the agreed deliverables and outcomes. </w:t>
      </w:r>
    </w:p>
    <w:p w14:paraId="53E04F7E" w14:textId="04F2B876" w:rsidR="00AD65EA" w:rsidRPr="003B6283" w:rsidRDefault="00AD65EA" w:rsidP="003B6283">
      <w:pPr>
        <w:pStyle w:val="ListParagraph"/>
        <w:numPr>
          <w:ilvl w:val="0"/>
          <w:numId w:val="28"/>
        </w:numPr>
        <w:spacing w:after="160" w:line="256" w:lineRule="auto"/>
        <w:jc w:val="both"/>
        <w:rPr>
          <w:rFonts w:eastAsia="Calibri" w:cs="Calibri"/>
        </w:rPr>
      </w:pPr>
      <w:r w:rsidRPr="0B07856A">
        <w:rPr>
          <w:sz w:val="22"/>
          <w:lang w:val="en-US"/>
        </w:rPr>
        <w:t>To manage other activities, appropriate to the grade, that may become the responsibility of ISS through evolution, growth or organisational design, or as directed by the Chief Information Officer.</w:t>
      </w:r>
      <w:r>
        <w:br/>
      </w:r>
    </w:p>
    <w:p w14:paraId="22ED44B1" w14:textId="3259A294" w:rsidR="002467FD" w:rsidRDefault="000F1FF9" w:rsidP="00337F82">
      <w:pPr>
        <w:shd w:val="clear" w:color="auto" w:fill="FFFFFF" w:themeFill="background1"/>
        <w:ind w:left="567" w:hanging="567"/>
        <w:rPr>
          <w:rFonts w:cs="Calibri"/>
          <w:sz w:val="22"/>
        </w:rPr>
      </w:pPr>
      <w:r w:rsidRPr="00FA6A74">
        <w:rPr>
          <w:rFonts w:cs="Calibri"/>
          <w:b/>
          <w:bCs/>
          <w:sz w:val="22"/>
        </w:rPr>
        <w:lastRenderedPageBreak/>
        <w:t>Values</w:t>
      </w:r>
      <w:r w:rsidR="00337F82">
        <w:rPr>
          <w:rFonts w:cs="Calibri"/>
          <w:b/>
          <w:bCs/>
          <w:sz w:val="22"/>
        </w:rPr>
        <w:t xml:space="preserve">: </w:t>
      </w:r>
      <w:r w:rsidR="002467FD" w:rsidRPr="00FA6A74">
        <w:rPr>
          <w:rFonts w:cs="Calibri"/>
          <w:sz w:val="22"/>
        </w:rPr>
        <w:t>In pursuit of our Vision and in keeping with our Purpose, we work to uphold our values:</w:t>
      </w:r>
    </w:p>
    <w:p w14:paraId="7DED30CC" w14:textId="77777777" w:rsidR="00337F82" w:rsidRPr="00FA6A74" w:rsidRDefault="00337F82" w:rsidP="00337F82">
      <w:pPr>
        <w:shd w:val="clear" w:color="auto" w:fill="FFFFFF" w:themeFill="background1"/>
        <w:ind w:left="567"/>
        <w:rPr>
          <w:rFonts w:cs="Calibri"/>
          <w:b/>
          <w:bCs/>
          <w:sz w:val="22"/>
        </w:rPr>
      </w:pPr>
    </w:p>
    <w:p w14:paraId="0370EF6E" w14:textId="2FB77EB1"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respect each other</w:t>
      </w:r>
      <w:r w:rsidR="00337F82">
        <w:rPr>
          <w:rFonts w:cs="Calibri"/>
          <w:sz w:val="22"/>
        </w:rPr>
        <w:t xml:space="preserve"> </w:t>
      </w:r>
      <w:r w:rsidRPr="00FA6A74">
        <w:rPr>
          <w:rFonts w:cs="Calibri"/>
          <w:sz w:val="22"/>
        </w:rPr>
        <w:t>by being open and fair and promoting diversity</w:t>
      </w:r>
    </w:p>
    <w:p w14:paraId="1E9DFA1F" w14:textId="211F0AEA"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build strong communities</w:t>
      </w:r>
      <w:r w:rsidR="00337F82">
        <w:rPr>
          <w:rFonts w:cs="Calibri"/>
          <w:sz w:val="22"/>
        </w:rPr>
        <w:t xml:space="preserve"> </w:t>
      </w:r>
      <w:r w:rsidRPr="00FA6A74">
        <w:rPr>
          <w:rFonts w:cs="Calibri"/>
          <w:sz w:val="22"/>
        </w:rPr>
        <w:t>by working effectively together in a supportive way</w:t>
      </w:r>
    </w:p>
    <w:p w14:paraId="0832E0F8" w14:textId="14BB7122"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create positive change</w:t>
      </w:r>
      <w:r w:rsidR="00337F82">
        <w:rPr>
          <w:rFonts w:cs="Calibri"/>
          <w:sz w:val="22"/>
        </w:rPr>
        <w:t xml:space="preserve"> </w:t>
      </w:r>
      <w:r w:rsidRPr="00FA6A74">
        <w:rPr>
          <w:rFonts w:cs="Calibri"/>
          <w:sz w:val="22"/>
        </w:rPr>
        <w:t>by being ambitious in our learning, expertise and action.</w:t>
      </w:r>
    </w:p>
    <w:p w14:paraId="3477519B" w14:textId="77777777" w:rsidR="002467FD" w:rsidRPr="00FA6A74" w:rsidRDefault="002467FD" w:rsidP="003B6283">
      <w:pPr>
        <w:shd w:val="clear" w:color="auto" w:fill="FFFFFF" w:themeFill="background1"/>
        <w:ind w:left="567"/>
        <w:jc w:val="both"/>
        <w:rPr>
          <w:rFonts w:cs="Calibri"/>
          <w:b/>
          <w:bCs/>
          <w:sz w:val="22"/>
        </w:rPr>
      </w:pPr>
    </w:p>
    <w:p w14:paraId="160DD98F" w14:textId="03203117" w:rsidR="00F449BD" w:rsidRPr="00FA6A74" w:rsidRDefault="00F449BD" w:rsidP="003B6283">
      <w:pPr>
        <w:shd w:val="clear" w:color="auto" w:fill="FFFFFF" w:themeFill="background1"/>
        <w:jc w:val="both"/>
        <w:rPr>
          <w:rFonts w:cs="Calibri"/>
          <w:sz w:val="22"/>
        </w:rPr>
      </w:pPr>
      <w:r w:rsidRPr="00FA6A74">
        <w:rPr>
          <w:rFonts w:cs="Calibri"/>
          <w:sz w:val="22"/>
        </w:rPr>
        <w:t xml:space="preserve">The University recognises and celebrates good employment practice undertaken to address all inequality in higher education whilst promoting the importance </w:t>
      </w:r>
      <w:r w:rsidR="0038653A" w:rsidRPr="00FA6A74">
        <w:rPr>
          <w:rFonts w:cs="Calibri"/>
          <w:sz w:val="22"/>
        </w:rPr>
        <w:t xml:space="preserve">of </w:t>
      </w:r>
      <w:r w:rsidRPr="00FA6A74">
        <w:rPr>
          <w:rFonts w:cs="Calibri"/>
          <w:sz w:val="22"/>
        </w:rPr>
        <w:t>wellbeing for all our colleagues.</w:t>
      </w:r>
    </w:p>
    <w:p w14:paraId="4243C9FF" w14:textId="77777777" w:rsidR="00F7216C" w:rsidRPr="00FA6A74" w:rsidRDefault="00F7216C" w:rsidP="003B6283">
      <w:pPr>
        <w:shd w:val="clear" w:color="auto" w:fill="FFFFFF" w:themeFill="background1"/>
        <w:jc w:val="both"/>
        <w:rPr>
          <w:rFonts w:cs="Calibri"/>
          <w:sz w:val="22"/>
        </w:rPr>
      </w:pPr>
    </w:p>
    <w:p w14:paraId="43C7E5BD" w14:textId="2C6000C4" w:rsidR="00562424" w:rsidRPr="00FA6A74" w:rsidRDefault="00F650A2" w:rsidP="003B6283">
      <w:pPr>
        <w:jc w:val="both"/>
        <w:rPr>
          <w:rFonts w:cs="Calibri"/>
          <w:sz w:val="22"/>
        </w:rPr>
      </w:pPr>
      <w:r w:rsidRPr="00FA6A74">
        <w:rPr>
          <w:rFonts w:cs="Calibri"/>
          <w:sz w:val="22"/>
        </w:rPr>
        <w:t xml:space="preserve">We expect all staff to embrace our core values and work positively to support equality, diversity, and inclusion, ensuring that every team member contributes to </w:t>
      </w:r>
      <w:r w:rsidR="000F1FF9" w:rsidRPr="00FA6A74">
        <w:rPr>
          <w:rFonts w:cs="Calibri"/>
          <w:sz w:val="22"/>
        </w:rPr>
        <w:t>a</w:t>
      </w:r>
      <w:r w:rsidRPr="00FA6A74">
        <w:rPr>
          <w:rFonts w:cs="Calibri"/>
          <w:sz w:val="22"/>
        </w:rPr>
        <w:t xml:space="preserve"> supportive, and respectful working environment. </w:t>
      </w:r>
      <w:r w:rsidR="00562424" w:rsidRPr="00FA6A74">
        <w:rPr>
          <w:rFonts w:cs="Calibri"/>
          <w:sz w:val="22"/>
        </w:rPr>
        <w:t xml:space="preserve">Find out what </w:t>
      </w:r>
      <w:bookmarkStart w:id="0" w:name="_Int_Zmayxgdd"/>
      <w:r w:rsidR="00562424" w:rsidRPr="00FA6A74">
        <w:rPr>
          <w:rFonts w:cs="Calibri"/>
          <w:sz w:val="22"/>
        </w:rPr>
        <w:t>it's</w:t>
      </w:r>
      <w:bookmarkEnd w:id="0"/>
      <w:r w:rsidR="00562424" w:rsidRPr="00FA6A74">
        <w:rPr>
          <w:rFonts w:cs="Calibri"/>
          <w:sz w:val="22"/>
        </w:rPr>
        <w:t xml:space="preserve"> like to </w:t>
      </w:r>
      <w:hyperlink r:id="rId11">
        <w:r w:rsidR="00562424" w:rsidRPr="00FA6A74">
          <w:rPr>
            <w:rFonts w:cs="Calibri"/>
            <w:color w:val="4C94D8" w:themeColor="text2" w:themeTint="80"/>
            <w:sz w:val="22"/>
            <w:u w:val="single"/>
          </w:rPr>
          <w:t>work at Lancaster University</w:t>
        </w:r>
      </w:hyperlink>
      <w:r w:rsidR="00562424" w:rsidRPr="00FA6A74">
        <w:rPr>
          <w:rFonts w:cs="Calibri"/>
          <w:color w:val="4C94D8" w:themeColor="text2" w:themeTint="80"/>
          <w:sz w:val="22"/>
          <w:u w:val="single"/>
        </w:rPr>
        <w:t>,</w:t>
      </w:r>
      <w:r w:rsidR="00562424" w:rsidRPr="00FA6A74">
        <w:rPr>
          <w:rFonts w:cs="Calibri"/>
          <w:sz w:val="22"/>
        </w:rPr>
        <w:t xml:space="preserve"> including information on our wide range of employee benefits, support networks and our policies and facilities for a family-friendly workplace.</w:t>
      </w:r>
    </w:p>
    <w:p w14:paraId="2FBB21B8" w14:textId="77777777" w:rsidR="00E93C94" w:rsidRPr="00FA6A74" w:rsidRDefault="00E93C94" w:rsidP="003B6283">
      <w:pPr>
        <w:ind w:left="567" w:hanging="567"/>
        <w:jc w:val="both"/>
        <w:rPr>
          <w:rFonts w:cs="Calibri"/>
          <w:sz w:val="22"/>
        </w:rPr>
      </w:pPr>
    </w:p>
    <w:p w14:paraId="680E54EF" w14:textId="77777777" w:rsidR="00337F82" w:rsidRDefault="00E93C94" w:rsidP="003B6283">
      <w:pPr>
        <w:ind w:left="567" w:hanging="567"/>
        <w:jc w:val="both"/>
        <w:rPr>
          <w:rFonts w:eastAsia="Calibri" w:cs="Calibri"/>
          <w:b/>
          <w:bCs/>
          <w:color w:val="000000" w:themeColor="text1"/>
          <w:sz w:val="22"/>
        </w:rPr>
      </w:pPr>
      <w:r w:rsidRPr="00FA6A74">
        <w:rPr>
          <w:rFonts w:eastAsia="Calibri" w:cs="Calibri"/>
          <w:b/>
          <w:bCs/>
          <w:color w:val="000000" w:themeColor="text1"/>
          <w:sz w:val="22"/>
        </w:rPr>
        <w:t>The duties outlined above are not intended to be exhaustive and may change as the needs alter in</w:t>
      </w:r>
    </w:p>
    <w:p w14:paraId="1DE7D670" w14:textId="59B7F650" w:rsidR="004C1127" w:rsidRPr="00FA6A74" w:rsidRDefault="00E93C94" w:rsidP="0B07856A">
      <w:pPr>
        <w:ind w:left="567" w:hanging="567"/>
        <w:jc w:val="both"/>
        <w:rPr>
          <w:rFonts w:cs="Calibri"/>
          <w:b/>
          <w:bCs/>
          <w:sz w:val="22"/>
        </w:rPr>
      </w:pPr>
      <w:r w:rsidRPr="0B07856A">
        <w:rPr>
          <w:rFonts w:eastAsia="Calibri" w:cs="Calibri"/>
          <w:b/>
          <w:bCs/>
          <w:color w:val="000000" w:themeColor="text1"/>
          <w:sz w:val="22"/>
        </w:rPr>
        <w:t>line with current agendas. This job description will be subject to periodic review and amendment</w:t>
      </w:r>
    </w:p>
    <w:p w14:paraId="6CE5A6B0" w14:textId="4EF24ABB" w:rsidR="004C1127" w:rsidRPr="00FA6A74" w:rsidRDefault="206C03E4" w:rsidP="0B07856A">
      <w:pPr>
        <w:ind w:left="567" w:hanging="567"/>
        <w:jc w:val="both"/>
        <w:rPr>
          <w:rFonts w:cs="Calibri"/>
          <w:b/>
          <w:bCs/>
          <w:sz w:val="22"/>
        </w:rPr>
      </w:pPr>
      <w:r w:rsidRPr="0B07856A">
        <w:rPr>
          <w:rFonts w:eastAsia="Calibri" w:cs="Calibri"/>
          <w:b/>
          <w:bCs/>
          <w:color w:val="000000" w:themeColor="text1"/>
          <w:sz w:val="22"/>
        </w:rPr>
        <w:t>I</w:t>
      </w:r>
      <w:r w:rsidR="00E93C94" w:rsidRPr="0B07856A">
        <w:rPr>
          <w:rFonts w:eastAsia="Calibri" w:cs="Calibri"/>
          <w:b/>
          <w:bCs/>
          <w:color w:val="000000" w:themeColor="text1"/>
          <w:sz w:val="22"/>
        </w:rPr>
        <w:t>n</w:t>
      </w:r>
      <w:r w:rsidRPr="0B07856A">
        <w:rPr>
          <w:rFonts w:eastAsia="Calibri" w:cs="Calibri"/>
          <w:b/>
          <w:bCs/>
          <w:color w:val="000000" w:themeColor="text1"/>
          <w:sz w:val="22"/>
        </w:rPr>
        <w:t xml:space="preserve"> </w:t>
      </w:r>
      <w:r w:rsidR="00E93C94" w:rsidRPr="0B07856A">
        <w:rPr>
          <w:rFonts w:eastAsia="Calibri" w:cs="Calibri"/>
          <w:b/>
          <w:bCs/>
          <w:color w:val="000000" w:themeColor="text1"/>
          <w:sz w:val="22"/>
        </w:rPr>
        <w:t>accordance with emerging needs.</w:t>
      </w:r>
    </w:p>
    <w:sectPr w:rsidR="004C1127" w:rsidRPr="00FA6A74" w:rsidSect="00004D3F">
      <w:head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ECF8" w14:textId="77777777" w:rsidR="00362E1D" w:rsidRPr="000D4BF2" w:rsidRDefault="00362E1D" w:rsidP="00136B43">
      <w:r w:rsidRPr="000D4BF2">
        <w:separator/>
      </w:r>
    </w:p>
  </w:endnote>
  <w:endnote w:type="continuationSeparator" w:id="0">
    <w:p w14:paraId="4AFAE243" w14:textId="77777777" w:rsidR="00362E1D" w:rsidRPr="000D4BF2" w:rsidRDefault="00362E1D" w:rsidP="00136B43">
      <w:r w:rsidRPr="000D4BF2">
        <w:continuationSeparator/>
      </w:r>
    </w:p>
  </w:endnote>
  <w:endnote w:type="continuationNotice" w:id="1">
    <w:p w14:paraId="0FCF8857" w14:textId="77777777" w:rsidR="00362E1D" w:rsidRPr="000D4BF2" w:rsidRDefault="0036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A7E8" w14:textId="77777777" w:rsidR="00362E1D" w:rsidRPr="000D4BF2" w:rsidRDefault="00362E1D" w:rsidP="00136B43">
      <w:r w:rsidRPr="000D4BF2">
        <w:separator/>
      </w:r>
    </w:p>
  </w:footnote>
  <w:footnote w:type="continuationSeparator" w:id="0">
    <w:p w14:paraId="43C77C82" w14:textId="77777777" w:rsidR="00362E1D" w:rsidRPr="000D4BF2" w:rsidRDefault="00362E1D" w:rsidP="00136B43">
      <w:r w:rsidRPr="000D4BF2">
        <w:continuationSeparator/>
      </w:r>
    </w:p>
  </w:footnote>
  <w:footnote w:type="continuationNotice" w:id="1">
    <w:p w14:paraId="43EF027A" w14:textId="77777777" w:rsidR="00362E1D" w:rsidRPr="000D4BF2" w:rsidRDefault="00362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2"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31527"/>
    <w:multiLevelType w:val="hybridMultilevel"/>
    <w:tmpl w:val="0440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1"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5"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3"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BA1EB5"/>
    <w:multiLevelType w:val="hybridMultilevel"/>
    <w:tmpl w:val="73FE7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26"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27"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14"/>
  </w:num>
  <w:num w:numId="2" w16cid:durableId="988902897">
    <w:abstractNumId w:val="20"/>
  </w:num>
  <w:num w:numId="3" w16cid:durableId="1582178329">
    <w:abstractNumId w:val="16"/>
  </w:num>
  <w:num w:numId="4" w16cid:durableId="2144030862">
    <w:abstractNumId w:val="3"/>
  </w:num>
  <w:num w:numId="5" w16cid:durableId="1418403089">
    <w:abstractNumId w:val="17"/>
  </w:num>
  <w:num w:numId="6" w16cid:durableId="1726828622">
    <w:abstractNumId w:val="10"/>
  </w:num>
  <w:num w:numId="7" w16cid:durableId="598174619">
    <w:abstractNumId w:val="25"/>
  </w:num>
  <w:num w:numId="8" w16cid:durableId="1104764599">
    <w:abstractNumId w:val="19"/>
  </w:num>
  <w:num w:numId="9" w16cid:durableId="224493485">
    <w:abstractNumId w:val="21"/>
  </w:num>
  <w:num w:numId="10" w16cid:durableId="1435057957">
    <w:abstractNumId w:val="27"/>
  </w:num>
  <w:num w:numId="11" w16cid:durableId="1880389475">
    <w:abstractNumId w:val="0"/>
  </w:num>
  <w:num w:numId="12" w16cid:durableId="1310479764">
    <w:abstractNumId w:val="18"/>
  </w:num>
  <w:num w:numId="13" w16cid:durableId="970744055">
    <w:abstractNumId w:val="11"/>
  </w:num>
  <w:num w:numId="14" w16cid:durableId="495926911">
    <w:abstractNumId w:val="4"/>
  </w:num>
  <w:num w:numId="15" w16cid:durableId="1883665358">
    <w:abstractNumId w:val="23"/>
  </w:num>
  <w:num w:numId="16" w16cid:durableId="374085170">
    <w:abstractNumId w:val="12"/>
  </w:num>
  <w:num w:numId="17" w16cid:durableId="2091002629">
    <w:abstractNumId w:val="7"/>
  </w:num>
  <w:num w:numId="18" w16cid:durableId="1917664324">
    <w:abstractNumId w:val="8"/>
  </w:num>
  <w:num w:numId="19" w16cid:durableId="434833756">
    <w:abstractNumId w:val="26"/>
  </w:num>
  <w:num w:numId="20" w16cid:durableId="313143612">
    <w:abstractNumId w:val="2"/>
  </w:num>
  <w:num w:numId="21" w16cid:durableId="238758109">
    <w:abstractNumId w:val="22"/>
  </w:num>
  <w:num w:numId="22" w16cid:durableId="539167693">
    <w:abstractNumId w:val="9"/>
  </w:num>
  <w:num w:numId="23" w16cid:durableId="425424838">
    <w:abstractNumId w:val="13"/>
  </w:num>
  <w:num w:numId="24" w16cid:durableId="2121409423">
    <w:abstractNumId w:val="15"/>
  </w:num>
  <w:num w:numId="25" w16cid:durableId="853032070">
    <w:abstractNumId w:val="6"/>
  </w:num>
  <w:num w:numId="26" w16cid:durableId="1643265711">
    <w:abstractNumId w:val="28"/>
  </w:num>
  <w:num w:numId="27" w16cid:durableId="495195191">
    <w:abstractNumId w:val="1"/>
  </w:num>
  <w:num w:numId="28" w16cid:durableId="188184753">
    <w:abstractNumId w:val="5"/>
  </w:num>
  <w:num w:numId="29" w16cid:durableId="1864242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0644D"/>
    <w:rsid w:val="00011442"/>
    <w:rsid w:val="00013E4B"/>
    <w:rsid w:val="00017647"/>
    <w:rsid w:val="00020ECC"/>
    <w:rsid w:val="0002236A"/>
    <w:rsid w:val="00023019"/>
    <w:rsid w:val="00043337"/>
    <w:rsid w:val="000503D5"/>
    <w:rsid w:val="0005621F"/>
    <w:rsid w:val="0006102E"/>
    <w:rsid w:val="00063027"/>
    <w:rsid w:val="00067847"/>
    <w:rsid w:val="00072BE5"/>
    <w:rsid w:val="00073253"/>
    <w:rsid w:val="00073490"/>
    <w:rsid w:val="000845CA"/>
    <w:rsid w:val="000C0485"/>
    <w:rsid w:val="000C3B1B"/>
    <w:rsid w:val="000C4436"/>
    <w:rsid w:val="000C4B8A"/>
    <w:rsid w:val="000C582E"/>
    <w:rsid w:val="000D4BF2"/>
    <w:rsid w:val="000D5D45"/>
    <w:rsid w:val="000D7E0E"/>
    <w:rsid w:val="000E329B"/>
    <w:rsid w:val="000E5E24"/>
    <w:rsid w:val="000F19CD"/>
    <w:rsid w:val="000F1FF9"/>
    <w:rsid w:val="000F761B"/>
    <w:rsid w:val="00100F06"/>
    <w:rsid w:val="00104845"/>
    <w:rsid w:val="0010507B"/>
    <w:rsid w:val="00113DB6"/>
    <w:rsid w:val="0012755C"/>
    <w:rsid w:val="00132DA4"/>
    <w:rsid w:val="0013336F"/>
    <w:rsid w:val="001336A6"/>
    <w:rsid w:val="0013560A"/>
    <w:rsid w:val="00136B43"/>
    <w:rsid w:val="00147C6F"/>
    <w:rsid w:val="00161E9D"/>
    <w:rsid w:val="001712D9"/>
    <w:rsid w:val="0017600D"/>
    <w:rsid w:val="00180A51"/>
    <w:rsid w:val="00186648"/>
    <w:rsid w:val="001871C5"/>
    <w:rsid w:val="0019639E"/>
    <w:rsid w:val="001A2307"/>
    <w:rsid w:val="001A5059"/>
    <w:rsid w:val="001C0D5F"/>
    <w:rsid w:val="001C0E3F"/>
    <w:rsid w:val="001C2962"/>
    <w:rsid w:val="001D19B5"/>
    <w:rsid w:val="001D7B04"/>
    <w:rsid w:val="001D7F94"/>
    <w:rsid w:val="002040AA"/>
    <w:rsid w:val="002049D9"/>
    <w:rsid w:val="00205BF5"/>
    <w:rsid w:val="00224951"/>
    <w:rsid w:val="00226B5A"/>
    <w:rsid w:val="002342F6"/>
    <w:rsid w:val="002467FD"/>
    <w:rsid w:val="00246F73"/>
    <w:rsid w:val="002547F3"/>
    <w:rsid w:val="00257584"/>
    <w:rsid w:val="002702C2"/>
    <w:rsid w:val="00270883"/>
    <w:rsid w:val="00291C23"/>
    <w:rsid w:val="002A1D3A"/>
    <w:rsid w:val="002A4EA5"/>
    <w:rsid w:val="002B42DA"/>
    <w:rsid w:val="002C58DD"/>
    <w:rsid w:val="002D068C"/>
    <w:rsid w:val="002E5992"/>
    <w:rsid w:val="002F3CD1"/>
    <w:rsid w:val="002F5BE0"/>
    <w:rsid w:val="0030578C"/>
    <w:rsid w:val="00307275"/>
    <w:rsid w:val="00307A73"/>
    <w:rsid w:val="00315460"/>
    <w:rsid w:val="0032031F"/>
    <w:rsid w:val="00322D5A"/>
    <w:rsid w:val="00326D9A"/>
    <w:rsid w:val="003272E3"/>
    <w:rsid w:val="00331191"/>
    <w:rsid w:val="00335057"/>
    <w:rsid w:val="00337F82"/>
    <w:rsid w:val="00354A91"/>
    <w:rsid w:val="00362DBA"/>
    <w:rsid w:val="00362E1D"/>
    <w:rsid w:val="00367160"/>
    <w:rsid w:val="00375CF0"/>
    <w:rsid w:val="00383937"/>
    <w:rsid w:val="0038653A"/>
    <w:rsid w:val="00392E9A"/>
    <w:rsid w:val="00395153"/>
    <w:rsid w:val="003952BE"/>
    <w:rsid w:val="00395740"/>
    <w:rsid w:val="00396507"/>
    <w:rsid w:val="00397A1B"/>
    <w:rsid w:val="003A34EB"/>
    <w:rsid w:val="003A51BC"/>
    <w:rsid w:val="003B2992"/>
    <w:rsid w:val="003B4B10"/>
    <w:rsid w:val="003B52C3"/>
    <w:rsid w:val="003B6283"/>
    <w:rsid w:val="003B771C"/>
    <w:rsid w:val="003C4715"/>
    <w:rsid w:val="003F0CC9"/>
    <w:rsid w:val="003F611F"/>
    <w:rsid w:val="004071DD"/>
    <w:rsid w:val="004229E8"/>
    <w:rsid w:val="00432515"/>
    <w:rsid w:val="004326FC"/>
    <w:rsid w:val="004374A3"/>
    <w:rsid w:val="004406B9"/>
    <w:rsid w:val="004419CF"/>
    <w:rsid w:val="00451B8D"/>
    <w:rsid w:val="00462277"/>
    <w:rsid w:val="004672D9"/>
    <w:rsid w:val="004701F1"/>
    <w:rsid w:val="00477019"/>
    <w:rsid w:val="00480016"/>
    <w:rsid w:val="004831C5"/>
    <w:rsid w:val="00485EFA"/>
    <w:rsid w:val="00496BCF"/>
    <w:rsid w:val="004A5FEB"/>
    <w:rsid w:val="004B6158"/>
    <w:rsid w:val="004B7045"/>
    <w:rsid w:val="004C1127"/>
    <w:rsid w:val="004D0979"/>
    <w:rsid w:val="004E11EA"/>
    <w:rsid w:val="004E190C"/>
    <w:rsid w:val="004F0824"/>
    <w:rsid w:val="004F2CA0"/>
    <w:rsid w:val="005002B7"/>
    <w:rsid w:val="00500B37"/>
    <w:rsid w:val="00502688"/>
    <w:rsid w:val="00503FC5"/>
    <w:rsid w:val="00506CFF"/>
    <w:rsid w:val="00523941"/>
    <w:rsid w:val="00525C46"/>
    <w:rsid w:val="0053191E"/>
    <w:rsid w:val="00534A62"/>
    <w:rsid w:val="00534CED"/>
    <w:rsid w:val="0053701A"/>
    <w:rsid w:val="0054417A"/>
    <w:rsid w:val="00546BFF"/>
    <w:rsid w:val="00555991"/>
    <w:rsid w:val="00562424"/>
    <w:rsid w:val="00563710"/>
    <w:rsid w:val="005731F7"/>
    <w:rsid w:val="005740BC"/>
    <w:rsid w:val="0057608F"/>
    <w:rsid w:val="005937F5"/>
    <w:rsid w:val="005A3B95"/>
    <w:rsid w:val="005B60F9"/>
    <w:rsid w:val="005B6830"/>
    <w:rsid w:val="005B6A5B"/>
    <w:rsid w:val="005B710C"/>
    <w:rsid w:val="005C0350"/>
    <w:rsid w:val="005C3E6F"/>
    <w:rsid w:val="005C51DB"/>
    <w:rsid w:val="005C7728"/>
    <w:rsid w:val="005D69FB"/>
    <w:rsid w:val="005E019D"/>
    <w:rsid w:val="005E0470"/>
    <w:rsid w:val="005E5A20"/>
    <w:rsid w:val="005E7D5B"/>
    <w:rsid w:val="00603B24"/>
    <w:rsid w:val="00607A00"/>
    <w:rsid w:val="006110A6"/>
    <w:rsid w:val="006125E6"/>
    <w:rsid w:val="00631813"/>
    <w:rsid w:val="00634F49"/>
    <w:rsid w:val="0064229B"/>
    <w:rsid w:val="00651303"/>
    <w:rsid w:val="00653541"/>
    <w:rsid w:val="006632E0"/>
    <w:rsid w:val="00663FA5"/>
    <w:rsid w:val="00677019"/>
    <w:rsid w:val="0068266C"/>
    <w:rsid w:val="006A2100"/>
    <w:rsid w:val="006A3C44"/>
    <w:rsid w:val="006A41B3"/>
    <w:rsid w:val="006C0575"/>
    <w:rsid w:val="006D1C8D"/>
    <w:rsid w:val="006D2BEC"/>
    <w:rsid w:val="006E5628"/>
    <w:rsid w:val="006E7954"/>
    <w:rsid w:val="00715B8D"/>
    <w:rsid w:val="00724FD2"/>
    <w:rsid w:val="00726B87"/>
    <w:rsid w:val="00727A02"/>
    <w:rsid w:val="0073700F"/>
    <w:rsid w:val="00741915"/>
    <w:rsid w:val="00743CF0"/>
    <w:rsid w:val="00744103"/>
    <w:rsid w:val="00752CF9"/>
    <w:rsid w:val="0075336A"/>
    <w:rsid w:val="00753A09"/>
    <w:rsid w:val="00761647"/>
    <w:rsid w:val="0077031D"/>
    <w:rsid w:val="0077553E"/>
    <w:rsid w:val="00782A5D"/>
    <w:rsid w:val="007902FC"/>
    <w:rsid w:val="007A4EF8"/>
    <w:rsid w:val="007A51B3"/>
    <w:rsid w:val="007B7FC9"/>
    <w:rsid w:val="007C0579"/>
    <w:rsid w:val="007C43BE"/>
    <w:rsid w:val="007C53C1"/>
    <w:rsid w:val="007D07EB"/>
    <w:rsid w:val="007D1761"/>
    <w:rsid w:val="007D4F4B"/>
    <w:rsid w:val="007D5158"/>
    <w:rsid w:val="007E0426"/>
    <w:rsid w:val="0080297F"/>
    <w:rsid w:val="00810935"/>
    <w:rsid w:val="00810B3A"/>
    <w:rsid w:val="00811FCC"/>
    <w:rsid w:val="00815EA2"/>
    <w:rsid w:val="008257B5"/>
    <w:rsid w:val="00827D03"/>
    <w:rsid w:val="0083410E"/>
    <w:rsid w:val="0084133B"/>
    <w:rsid w:val="00842847"/>
    <w:rsid w:val="00843D58"/>
    <w:rsid w:val="0085649B"/>
    <w:rsid w:val="008565E4"/>
    <w:rsid w:val="008567FA"/>
    <w:rsid w:val="00861F94"/>
    <w:rsid w:val="00863E65"/>
    <w:rsid w:val="0086582B"/>
    <w:rsid w:val="00874F19"/>
    <w:rsid w:val="00876D57"/>
    <w:rsid w:val="008775F1"/>
    <w:rsid w:val="00877B79"/>
    <w:rsid w:val="0088637D"/>
    <w:rsid w:val="00892A57"/>
    <w:rsid w:val="00896709"/>
    <w:rsid w:val="00897F23"/>
    <w:rsid w:val="008A22DD"/>
    <w:rsid w:val="008A469C"/>
    <w:rsid w:val="008C0F65"/>
    <w:rsid w:val="008C1EB3"/>
    <w:rsid w:val="008C65F9"/>
    <w:rsid w:val="008D1020"/>
    <w:rsid w:val="008D49E3"/>
    <w:rsid w:val="008D4CEC"/>
    <w:rsid w:val="008F103F"/>
    <w:rsid w:val="008F2DB3"/>
    <w:rsid w:val="00910EDD"/>
    <w:rsid w:val="009118EA"/>
    <w:rsid w:val="009167D8"/>
    <w:rsid w:val="00924A3B"/>
    <w:rsid w:val="00926482"/>
    <w:rsid w:val="00926E6C"/>
    <w:rsid w:val="009325F9"/>
    <w:rsid w:val="00942AE4"/>
    <w:rsid w:val="00951937"/>
    <w:rsid w:val="0095780F"/>
    <w:rsid w:val="00971323"/>
    <w:rsid w:val="00973E4F"/>
    <w:rsid w:val="00994E02"/>
    <w:rsid w:val="009A1713"/>
    <w:rsid w:val="009B43DE"/>
    <w:rsid w:val="009C2BFE"/>
    <w:rsid w:val="009C7AD6"/>
    <w:rsid w:val="009C7BD5"/>
    <w:rsid w:val="009D53B5"/>
    <w:rsid w:val="009D7CB8"/>
    <w:rsid w:val="009E5272"/>
    <w:rsid w:val="009E581B"/>
    <w:rsid w:val="009F6849"/>
    <w:rsid w:val="00A01362"/>
    <w:rsid w:val="00A12DB9"/>
    <w:rsid w:val="00A148F6"/>
    <w:rsid w:val="00A20F64"/>
    <w:rsid w:val="00A21192"/>
    <w:rsid w:val="00A36F5B"/>
    <w:rsid w:val="00A45876"/>
    <w:rsid w:val="00A5258A"/>
    <w:rsid w:val="00A53465"/>
    <w:rsid w:val="00A60D61"/>
    <w:rsid w:val="00A61072"/>
    <w:rsid w:val="00A6291D"/>
    <w:rsid w:val="00A75279"/>
    <w:rsid w:val="00A804A8"/>
    <w:rsid w:val="00A83628"/>
    <w:rsid w:val="00A84874"/>
    <w:rsid w:val="00A862BD"/>
    <w:rsid w:val="00A95A61"/>
    <w:rsid w:val="00AA4ADD"/>
    <w:rsid w:val="00AA7616"/>
    <w:rsid w:val="00AB2AEE"/>
    <w:rsid w:val="00AB45CA"/>
    <w:rsid w:val="00AB541C"/>
    <w:rsid w:val="00AB5ECE"/>
    <w:rsid w:val="00AC3C93"/>
    <w:rsid w:val="00AC532E"/>
    <w:rsid w:val="00AC730D"/>
    <w:rsid w:val="00AD4815"/>
    <w:rsid w:val="00AD65EA"/>
    <w:rsid w:val="00AE0E22"/>
    <w:rsid w:val="00AE64F5"/>
    <w:rsid w:val="00AF48F3"/>
    <w:rsid w:val="00B13150"/>
    <w:rsid w:val="00B1443D"/>
    <w:rsid w:val="00B26CB5"/>
    <w:rsid w:val="00B3251F"/>
    <w:rsid w:val="00B45EB9"/>
    <w:rsid w:val="00B50E33"/>
    <w:rsid w:val="00B51E57"/>
    <w:rsid w:val="00B57B9B"/>
    <w:rsid w:val="00B62EB5"/>
    <w:rsid w:val="00B64DAB"/>
    <w:rsid w:val="00B71B0D"/>
    <w:rsid w:val="00B806C1"/>
    <w:rsid w:val="00B85544"/>
    <w:rsid w:val="00B86C2E"/>
    <w:rsid w:val="00B86F0B"/>
    <w:rsid w:val="00B9421A"/>
    <w:rsid w:val="00B9622B"/>
    <w:rsid w:val="00B97132"/>
    <w:rsid w:val="00BA1746"/>
    <w:rsid w:val="00BB3BBE"/>
    <w:rsid w:val="00BB3DEF"/>
    <w:rsid w:val="00BC6914"/>
    <w:rsid w:val="00BD3628"/>
    <w:rsid w:val="00BF45B0"/>
    <w:rsid w:val="00C1447C"/>
    <w:rsid w:val="00C20232"/>
    <w:rsid w:val="00C26181"/>
    <w:rsid w:val="00C30E9E"/>
    <w:rsid w:val="00C57C5F"/>
    <w:rsid w:val="00C76230"/>
    <w:rsid w:val="00C808BD"/>
    <w:rsid w:val="00C87596"/>
    <w:rsid w:val="00C95712"/>
    <w:rsid w:val="00CA1966"/>
    <w:rsid w:val="00CA279B"/>
    <w:rsid w:val="00CA2E19"/>
    <w:rsid w:val="00CA5B0E"/>
    <w:rsid w:val="00CB27E7"/>
    <w:rsid w:val="00CB46AB"/>
    <w:rsid w:val="00CB4EDF"/>
    <w:rsid w:val="00CB6042"/>
    <w:rsid w:val="00CC07F1"/>
    <w:rsid w:val="00CC4F99"/>
    <w:rsid w:val="00CE0C42"/>
    <w:rsid w:val="00CF0795"/>
    <w:rsid w:val="00CF10BF"/>
    <w:rsid w:val="00CF11D8"/>
    <w:rsid w:val="00CF3EBD"/>
    <w:rsid w:val="00D04663"/>
    <w:rsid w:val="00D21B6A"/>
    <w:rsid w:val="00D3715D"/>
    <w:rsid w:val="00D3749D"/>
    <w:rsid w:val="00D46217"/>
    <w:rsid w:val="00D46A33"/>
    <w:rsid w:val="00D56FBE"/>
    <w:rsid w:val="00D77B61"/>
    <w:rsid w:val="00D85688"/>
    <w:rsid w:val="00D9381F"/>
    <w:rsid w:val="00D97FD4"/>
    <w:rsid w:val="00DB476F"/>
    <w:rsid w:val="00DB67D8"/>
    <w:rsid w:val="00DC13C7"/>
    <w:rsid w:val="00DC5272"/>
    <w:rsid w:val="00DD3AF8"/>
    <w:rsid w:val="00DF500E"/>
    <w:rsid w:val="00DF7DA6"/>
    <w:rsid w:val="00E02987"/>
    <w:rsid w:val="00E033E1"/>
    <w:rsid w:val="00E03957"/>
    <w:rsid w:val="00E10E36"/>
    <w:rsid w:val="00E13E66"/>
    <w:rsid w:val="00E1407B"/>
    <w:rsid w:val="00E150B9"/>
    <w:rsid w:val="00E2754C"/>
    <w:rsid w:val="00E349DB"/>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6580"/>
    <w:rsid w:val="00EF0556"/>
    <w:rsid w:val="00EF3B50"/>
    <w:rsid w:val="00EF52A5"/>
    <w:rsid w:val="00F1129E"/>
    <w:rsid w:val="00F15D30"/>
    <w:rsid w:val="00F25607"/>
    <w:rsid w:val="00F3418D"/>
    <w:rsid w:val="00F449BD"/>
    <w:rsid w:val="00F6005B"/>
    <w:rsid w:val="00F6183E"/>
    <w:rsid w:val="00F650A2"/>
    <w:rsid w:val="00F7082B"/>
    <w:rsid w:val="00F7216C"/>
    <w:rsid w:val="00F8732A"/>
    <w:rsid w:val="00F92C10"/>
    <w:rsid w:val="00FA6A74"/>
    <w:rsid w:val="00FB21C9"/>
    <w:rsid w:val="00FC0AAF"/>
    <w:rsid w:val="00FC1DA6"/>
    <w:rsid w:val="00FD3697"/>
    <w:rsid w:val="00FE67AF"/>
    <w:rsid w:val="00FF1B41"/>
    <w:rsid w:val="0648FBAF"/>
    <w:rsid w:val="070537EB"/>
    <w:rsid w:val="071A7BE3"/>
    <w:rsid w:val="07435620"/>
    <w:rsid w:val="0751DEDF"/>
    <w:rsid w:val="09027826"/>
    <w:rsid w:val="09FA235C"/>
    <w:rsid w:val="0B07856A"/>
    <w:rsid w:val="0B0AD7CA"/>
    <w:rsid w:val="0B5B1316"/>
    <w:rsid w:val="0B88099E"/>
    <w:rsid w:val="0BB7E23A"/>
    <w:rsid w:val="0C52ECD7"/>
    <w:rsid w:val="11645820"/>
    <w:rsid w:val="1220C26A"/>
    <w:rsid w:val="1387BAAA"/>
    <w:rsid w:val="13A047AD"/>
    <w:rsid w:val="18040044"/>
    <w:rsid w:val="1A79A52C"/>
    <w:rsid w:val="1C9039D4"/>
    <w:rsid w:val="1DCAA890"/>
    <w:rsid w:val="1DED60F3"/>
    <w:rsid w:val="206C03E4"/>
    <w:rsid w:val="256682E7"/>
    <w:rsid w:val="27D18725"/>
    <w:rsid w:val="2BA8785E"/>
    <w:rsid w:val="2E5EC174"/>
    <w:rsid w:val="30AE018B"/>
    <w:rsid w:val="3114DA30"/>
    <w:rsid w:val="31A5E10C"/>
    <w:rsid w:val="376F6DE3"/>
    <w:rsid w:val="38FAE3D0"/>
    <w:rsid w:val="39A7A2AE"/>
    <w:rsid w:val="3C0350D4"/>
    <w:rsid w:val="3E47B8A6"/>
    <w:rsid w:val="40D3771B"/>
    <w:rsid w:val="40F95C7E"/>
    <w:rsid w:val="43B0F05B"/>
    <w:rsid w:val="4417624B"/>
    <w:rsid w:val="4B4C280B"/>
    <w:rsid w:val="4C374221"/>
    <w:rsid w:val="4CDA2DC0"/>
    <w:rsid w:val="4DF4267D"/>
    <w:rsid w:val="4F28255A"/>
    <w:rsid w:val="526DFFD4"/>
    <w:rsid w:val="529CF4B5"/>
    <w:rsid w:val="529E4705"/>
    <w:rsid w:val="539FA643"/>
    <w:rsid w:val="53AECFAE"/>
    <w:rsid w:val="5484FEA6"/>
    <w:rsid w:val="54A7F07A"/>
    <w:rsid w:val="554A03D1"/>
    <w:rsid w:val="5C2304F4"/>
    <w:rsid w:val="60FCD761"/>
    <w:rsid w:val="615D7BEC"/>
    <w:rsid w:val="6189E03A"/>
    <w:rsid w:val="62DA55E6"/>
    <w:rsid w:val="63720195"/>
    <w:rsid w:val="639C3F36"/>
    <w:rsid w:val="67662857"/>
    <w:rsid w:val="6790E259"/>
    <w:rsid w:val="6BE73815"/>
    <w:rsid w:val="6CA7E941"/>
    <w:rsid w:val="6D20DCBC"/>
    <w:rsid w:val="6D714D0B"/>
    <w:rsid w:val="6E8D1DFB"/>
    <w:rsid w:val="72D6937C"/>
    <w:rsid w:val="77182810"/>
    <w:rsid w:val="794B491E"/>
    <w:rsid w:val="7E41B331"/>
    <w:rsid w:val="7E49EB77"/>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3BCA496D-3825-4D6C-A0BD-8D1C3108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paragraph" w:customStyle="1" w:styleId="Default">
    <w:name w:val="Default"/>
    <w:rsid w:val="00AD65EA"/>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caster.ac.uk/iss/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68815A4D0414DA19561A2EEAB0893"/>
        <w:category>
          <w:name w:val="General"/>
          <w:gallery w:val="placeholder"/>
        </w:category>
        <w:types>
          <w:type w:val="bbPlcHdr"/>
        </w:types>
        <w:behaviors>
          <w:behavior w:val="content"/>
        </w:behaviors>
        <w:guid w:val="{47E0F969-569A-4235-9683-F160AD8B256F}"/>
      </w:docPartPr>
      <w:docPartBody>
        <w:p w:rsidR="00FF1B41" w:rsidRDefault="00FF1B41" w:rsidP="00FF1B41">
          <w:pPr>
            <w:pStyle w:val="5B068815A4D0414DA19561A2EEAB0893"/>
          </w:pPr>
          <w:r>
            <w:rPr>
              <w:rStyle w:val="PlaceholderText"/>
              <w:rFonts w:ascii="Calibri" w:hAnsi="Calibri"/>
            </w:rPr>
            <w:t>Click here to enter text.</w:t>
          </w:r>
        </w:p>
      </w:docPartBody>
    </w:docPart>
    <w:docPart>
      <w:docPartPr>
        <w:name w:val="558F5D996EA948349BD7CF922DCD8A3D"/>
        <w:category>
          <w:name w:val="General"/>
          <w:gallery w:val="placeholder"/>
        </w:category>
        <w:types>
          <w:type w:val="bbPlcHdr"/>
        </w:types>
        <w:behaviors>
          <w:behavior w:val="content"/>
        </w:behaviors>
        <w:guid w:val="{C6637697-3C35-4598-9B19-22BFF93CBC0F}"/>
      </w:docPartPr>
      <w:docPartBody>
        <w:p w:rsidR="00FF1B41" w:rsidRDefault="00FF1B41" w:rsidP="00FF1B41">
          <w:pPr>
            <w:pStyle w:val="558F5D996EA948349BD7CF922DCD8A3D"/>
          </w:pPr>
          <w:r>
            <w:rPr>
              <w:rStyle w:val="PlaceholderText"/>
              <w:rFonts w:ascii="Calibri" w:hAnsi="Calibri"/>
            </w:rPr>
            <w:t>Click here to enter text.</w:t>
          </w:r>
        </w:p>
      </w:docPartBody>
    </w:docPart>
    <w:docPart>
      <w:docPartPr>
        <w:name w:val="5210FA270C454A798979B99C9BA37B7A"/>
        <w:category>
          <w:name w:val="General"/>
          <w:gallery w:val="placeholder"/>
        </w:category>
        <w:types>
          <w:type w:val="bbPlcHdr"/>
        </w:types>
        <w:behaviors>
          <w:behavior w:val="content"/>
        </w:behaviors>
        <w:guid w:val="{02A1848E-F2F8-4E0E-8013-B615BB383ADC}"/>
      </w:docPartPr>
      <w:docPartBody>
        <w:p w:rsidR="00161A78" w:rsidRDefault="000D5D45" w:rsidP="000D5D45">
          <w:pPr>
            <w:pStyle w:val="5210FA270C454A798979B99C9BA37B7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41"/>
    <w:rsid w:val="000D5D45"/>
    <w:rsid w:val="00161A78"/>
    <w:rsid w:val="001871C5"/>
    <w:rsid w:val="00375CF0"/>
    <w:rsid w:val="004A1544"/>
    <w:rsid w:val="006C363D"/>
    <w:rsid w:val="007A4EF8"/>
    <w:rsid w:val="008C0F65"/>
    <w:rsid w:val="00AA4ADD"/>
    <w:rsid w:val="00FF1B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D45"/>
  </w:style>
  <w:style w:type="paragraph" w:customStyle="1" w:styleId="5B068815A4D0414DA19561A2EEAB0893">
    <w:name w:val="5B068815A4D0414DA19561A2EEAB0893"/>
    <w:rsid w:val="00FF1B41"/>
  </w:style>
  <w:style w:type="paragraph" w:customStyle="1" w:styleId="5210FA270C454A798979B99C9BA37B7A">
    <w:name w:val="5210FA270C454A798979B99C9BA37B7A"/>
    <w:rsid w:val="000D5D45"/>
  </w:style>
  <w:style w:type="paragraph" w:customStyle="1" w:styleId="558F5D996EA948349BD7CF922DCD8A3D">
    <w:name w:val="558F5D996EA948349BD7CF922DCD8A3D"/>
    <w:rsid w:val="00FF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5EFAE43893459CA6CA229C1961C4" ma:contentTypeVersion="6" ma:contentTypeDescription="Create a new document." ma:contentTypeScope="" ma:versionID="f003fa20aa3d480b60ed258d1c340f06">
  <xsd:schema xmlns:xsd="http://www.w3.org/2001/XMLSchema" xmlns:xs="http://www.w3.org/2001/XMLSchema" xmlns:p="http://schemas.microsoft.com/office/2006/metadata/properties" xmlns:ns2="e2e663b9-c4c0-4ff2-8d76-9d5dcab8ce6f" xmlns:ns3="c90f888d-2d86-4277-84a6-e4632d89469f" targetNamespace="http://schemas.microsoft.com/office/2006/metadata/properties" ma:root="true" ma:fieldsID="4a959081c0e0a6ba04504dd069ff51ca" ns2:_="" ns3:_="">
    <xsd:import namespace="e2e663b9-c4c0-4ff2-8d76-9d5dcab8ce6f"/>
    <xsd:import namespace="c90f888d-2d86-4277-84a6-e4632d894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663b9-c4c0-4ff2-8d76-9d5dcab8c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f888d-2d86-4277-84a6-e4632d894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0f888d-2d86-4277-84a6-e4632d89469f">
      <UserInfo>
        <DisplayName/>
        <AccountId xsi:nil="true"/>
        <AccountType/>
      </UserInfo>
    </SharedWithUsers>
  </documentManagement>
</p:properties>
</file>

<file path=customXml/itemProps1.xml><?xml version="1.0" encoding="utf-8"?>
<ds:datastoreItem xmlns:ds="http://schemas.openxmlformats.org/officeDocument/2006/customXml" ds:itemID="{D7D7F6D8-7E59-46B7-A8D5-23EFC153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663b9-c4c0-4ff2-8d76-9d5dcab8ce6f"/>
    <ds:schemaRef ds:uri="c90f888d-2d86-4277-84a6-e4632d89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c90f888d-2d86-4277-84a6-e4632d8946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2</DocSecurity>
  <Lines>31</Lines>
  <Paragraphs>8</Paragraphs>
  <ScaleCrop>false</ScaleCrop>
  <Company>Lancaster University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Stewart, Naomi</cp:lastModifiedBy>
  <cp:revision>28</cp:revision>
  <dcterms:created xsi:type="dcterms:W3CDTF">2025-07-26T00:56:00Z</dcterms:created>
  <dcterms:modified xsi:type="dcterms:W3CDTF">2025-08-11T08:13:00Z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0x0101008E2A5EFAE43893459CA6CA229C1961C4</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